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F9D6" w14:textId="5763FA63" w:rsidR="00CF7867" w:rsidRDefault="007E696A" w:rsidP="005E109C">
      <w:pPr>
        <w:jc w:val="center"/>
        <w:rPr>
          <w:rFonts w:asciiTheme="majorEastAsia" w:eastAsiaTheme="majorEastAsia" w:hAnsiTheme="majorEastAsia"/>
          <w:sz w:val="24"/>
          <w:lang w:eastAsia="zh-CN"/>
        </w:rPr>
      </w:pPr>
      <w:r w:rsidRPr="00A512BC">
        <w:rPr>
          <w:rFonts w:asciiTheme="majorEastAsia" w:eastAsiaTheme="majorEastAsia" w:hAnsiTheme="majorEastAsia" w:hint="eastAsia"/>
          <w:sz w:val="32"/>
          <w:lang w:eastAsia="zh-CN"/>
        </w:rPr>
        <w:t>令和</w:t>
      </w:r>
      <w:r w:rsidR="001F07FC">
        <w:rPr>
          <w:rFonts w:asciiTheme="majorEastAsia" w:eastAsiaTheme="majorEastAsia" w:hAnsiTheme="majorEastAsia" w:hint="eastAsia"/>
          <w:sz w:val="32"/>
        </w:rPr>
        <w:t>６</w:t>
      </w:r>
      <w:r w:rsidRPr="00A512BC">
        <w:rPr>
          <w:rFonts w:asciiTheme="majorEastAsia" w:eastAsiaTheme="majorEastAsia" w:hAnsiTheme="majorEastAsia" w:hint="eastAsia"/>
          <w:sz w:val="32"/>
          <w:lang w:eastAsia="zh-CN"/>
        </w:rPr>
        <w:t>年度介護職員等処遇改善計画</w:t>
      </w:r>
    </w:p>
    <w:p w14:paraId="605452A5" w14:textId="77777777" w:rsidR="005E109C" w:rsidRPr="007E696A" w:rsidRDefault="005E109C">
      <w:pPr>
        <w:rPr>
          <w:rFonts w:asciiTheme="majorEastAsia" w:eastAsiaTheme="majorEastAsia" w:hAnsiTheme="majorEastAsia"/>
          <w:lang w:eastAsia="zh-CN"/>
        </w:rPr>
      </w:pPr>
    </w:p>
    <w:tbl>
      <w:tblPr>
        <w:tblStyle w:val="a3"/>
        <w:tblW w:w="8642" w:type="dxa"/>
        <w:tblLook w:val="04A0" w:firstRow="1" w:lastRow="0" w:firstColumn="1" w:lastColumn="0" w:noHBand="0" w:noVBand="1"/>
      </w:tblPr>
      <w:tblGrid>
        <w:gridCol w:w="1980"/>
        <w:gridCol w:w="6662"/>
      </w:tblGrid>
      <w:tr w:rsidR="007E696A" w14:paraId="54A440CB" w14:textId="77777777" w:rsidTr="00A512BC">
        <w:tc>
          <w:tcPr>
            <w:tcW w:w="1980" w:type="dxa"/>
          </w:tcPr>
          <w:p w14:paraId="1DF35DDC" w14:textId="77777777" w:rsidR="007E696A" w:rsidRPr="005E109C" w:rsidRDefault="007E696A" w:rsidP="005E109C">
            <w:pPr>
              <w:spacing w:line="360" w:lineRule="auto"/>
              <w:rPr>
                <w:rFonts w:asciiTheme="majorEastAsia" w:eastAsiaTheme="majorEastAsia" w:hAnsiTheme="majorEastAsia"/>
                <w:sz w:val="24"/>
              </w:rPr>
            </w:pPr>
            <w:r w:rsidRPr="005E109C">
              <w:rPr>
                <w:rFonts w:asciiTheme="majorEastAsia" w:eastAsiaTheme="majorEastAsia" w:hAnsiTheme="majorEastAsia" w:hint="eastAsia"/>
                <w:sz w:val="24"/>
              </w:rPr>
              <w:t>実施期間</w:t>
            </w:r>
          </w:p>
        </w:tc>
        <w:tc>
          <w:tcPr>
            <w:tcW w:w="6662" w:type="dxa"/>
          </w:tcPr>
          <w:p w14:paraId="1C647334" w14:textId="73639375" w:rsidR="007E696A" w:rsidRPr="005E109C" w:rsidRDefault="0098059D" w:rsidP="005E109C">
            <w:pPr>
              <w:spacing w:line="360" w:lineRule="auto"/>
              <w:rPr>
                <w:rFonts w:asciiTheme="majorEastAsia" w:eastAsiaTheme="majorEastAsia" w:hAnsiTheme="majorEastAsia"/>
                <w:sz w:val="24"/>
              </w:rPr>
            </w:pPr>
            <w:r>
              <w:rPr>
                <w:rFonts w:asciiTheme="majorEastAsia" w:eastAsiaTheme="majorEastAsia" w:hAnsiTheme="majorEastAsia" w:hint="eastAsia"/>
                <w:sz w:val="24"/>
              </w:rPr>
              <w:t>202</w:t>
            </w:r>
            <w:r w:rsidR="00661886">
              <w:rPr>
                <w:rFonts w:asciiTheme="majorEastAsia" w:eastAsiaTheme="majorEastAsia" w:hAnsiTheme="majorEastAsia" w:hint="eastAsia"/>
                <w:sz w:val="24"/>
              </w:rPr>
              <w:t>4</w:t>
            </w:r>
            <w:r w:rsidR="007E696A" w:rsidRPr="005E109C">
              <w:rPr>
                <w:rFonts w:asciiTheme="majorEastAsia" w:eastAsiaTheme="majorEastAsia" w:hAnsiTheme="majorEastAsia" w:hint="eastAsia"/>
                <w:sz w:val="24"/>
              </w:rPr>
              <w:t>年4月～</w:t>
            </w:r>
            <w:r>
              <w:rPr>
                <w:rFonts w:asciiTheme="majorEastAsia" w:eastAsiaTheme="majorEastAsia" w:hAnsiTheme="majorEastAsia" w:hint="eastAsia"/>
                <w:sz w:val="24"/>
              </w:rPr>
              <w:t>202</w:t>
            </w:r>
            <w:r w:rsidR="00661886">
              <w:rPr>
                <w:rFonts w:asciiTheme="majorEastAsia" w:eastAsiaTheme="majorEastAsia" w:hAnsiTheme="majorEastAsia" w:hint="eastAsia"/>
                <w:sz w:val="24"/>
              </w:rPr>
              <w:t>5</w:t>
            </w:r>
            <w:r w:rsidR="007E696A" w:rsidRPr="005E109C">
              <w:rPr>
                <w:rFonts w:asciiTheme="majorEastAsia" w:eastAsiaTheme="majorEastAsia" w:hAnsiTheme="majorEastAsia" w:hint="eastAsia"/>
                <w:sz w:val="24"/>
              </w:rPr>
              <w:t>年3月</w:t>
            </w:r>
          </w:p>
        </w:tc>
      </w:tr>
      <w:tr w:rsidR="00661886" w14:paraId="061E6502" w14:textId="77777777" w:rsidTr="001F07FC">
        <w:trPr>
          <w:trHeight w:val="1616"/>
        </w:trPr>
        <w:tc>
          <w:tcPr>
            <w:tcW w:w="1980" w:type="dxa"/>
          </w:tcPr>
          <w:p w14:paraId="3C56A0B6" w14:textId="77777777" w:rsidR="00661886" w:rsidRPr="005E109C" w:rsidRDefault="00661886" w:rsidP="005E109C">
            <w:pPr>
              <w:spacing w:line="360" w:lineRule="auto"/>
              <w:rPr>
                <w:rFonts w:asciiTheme="majorEastAsia" w:eastAsiaTheme="majorEastAsia" w:hAnsiTheme="majorEastAsia"/>
                <w:sz w:val="24"/>
              </w:rPr>
            </w:pPr>
            <w:r w:rsidRPr="005E109C">
              <w:rPr>
                <w:rFonts w:asciiTheme="majorEastAsia" w:eastAsiaTheme="majorEastAsia" w:hAnsiTheme="majorEastAsia" w:hint="eastAsia"/>
                <w:sz w:val="24"/>
              </w:rPr>
              <w:t>賃金改善計画</w:t>
            </w:r>
          </w:p>
        </w:tc>
        <w:tc>
          <w:tcPr>
            <w:tcW w:w="6662" w:type="dxa"/>
          </w:tcPr>
          <w:p w14:paraId="62602E59" w14:textId="77777777" w:rsidR="00661886" w:rsidRPr="005E109C" w:rsidRDefault="00661886" w:rsidP="005E109C">
            <w:pPr>
              <w:spacing w:line="360" w:lineRule="auto"/>
              <w:rPr>
                <w:rFonts w:asciiTheme="majorEastAsia" w:eastAsiaTheme="majorEastAsia" w:hAnsiTheme="majorEastAsia"/>
                <w:sz w:val="24"/>
              </w:rPr>
            </w:pPr>
            <w:r w:rsidRPr="005E109C">
              <w:rPr>
                <w:rFonts w:asciiTheme="majorEastAsia" w:eastAsiaTheme="majorEastAsia" w:hAnsiTheme="majorEastAsia" w:hint="eastAsia"/>
                <w:sz w:val="24"/>
              </w:rPr>
              <w:t>【賃金改善を行う項目】</w:t>
            </w:r>
          </w:p>
          <w:p w14:paraId="1EDEEA12" w14:textId="77777777" w:rsidR="00661886" w:rsidRDefault="00661886" w:rsidP="001F07FC">
            <w:pPr>
              <w:rPr>
                <w:rFonts w:asciiTheme="majorEastAsia" w:eastAsiaTheme="majorEastAsia" w:hAnsiTheme="majorEastAsia"/>
                <w:sz w:val="24"/>
              </w:rPr>
            </w:pPr>
            <w:r>
              <w:rPr>
                <w:rFonts w:asciiTheme="majorEastAsia" w:eastAsiaTheme="majorEastAsia" w:hAnsiTheme="majorEastAsia" w:hint="eastAsia"/>
                <w:sz w:val="24"/>
              </w:rPr>
              <w:t>・</w:t>
            </w:r>
            <w:r w:rsidRPr="005E109C">
              <w:rPr>
                <w:rFonts w:asciiTheme="majorEastAsia" w:eastAsiaTheme="majorEastAsia" w:hAnsiTheme="majorEastAsia" w:hint="eastAsia"/>
                <w:sz w:val="24"/>
              </w:rPr>
              <w:t>基本給</w:t>
            </w:r>
          </w:p>
          <w:p w14:paraId="4478A348" w14:textId="067C0B5A" w:rsidR="00661886" w:rsidRPr="005E109C" w:rsidRDefault="00661886" w:rsidP="001F07FC">
            <w:pPr>
              <w:rPr>
                <w:rFonts w:asciiTheme="majorEastAsia" w:eastAsiaTheme="majorEastAsia" w:hAnsiTheme="majorEastAsia" w:hint="eastAsia"/>
                <w:sz w:val="24"/>
              </w:rPr>
            </w:pPr>
            <w:r>
              <w:rPr>
                <w:rFonts w:asciiTheme="majorEastAsia" w:eastAsiaTheme="majorEastAsia" w:hAnsiTheme="majorEastAsia" w:hint="eastAsia"/>
                <w:sz w:val="24"/>
              </w:rPr>
              <w:t>・手当の増額</w:t>
            </w:r>
          </w:p>
          <w:p w14:paraId="1FE743BD" w14:textId="5AA2557F" w:rsidR="00661886" w:rsidRPr="005E109C" w:rsidRDefault="00661886" w:rsidP="001F07FC">
            <w:pPr>
              <w:rPr>
                <w:rFonts w:asciiTheme="majorEastAsia" w:eastAsiaTheme="majorEastAsia" w:hAnsiTheme="majorEastAsia"/>
                <w:sz w:val="24"/>
              </w:rPr>
            </w:pPr>
            <w:r>
              <w:rPr>
                <w:rFonts w:asciiTheme="majorEastAsia" w:eastAsiaTheme="majorEastAsia" w:hAnsiTheme="majorEastAsia" w:hint="eastAsia"/>
                <w:sz w:val="24"/>
              </w:rPr>
              <w:t>・</w:t>
            </w:r>
            <w:r w:rsidRPr="005E109C">
              <w:rPr>
                <w:rFonts w:asciiTheme="majorEastAsia" w:eastAsiaTheme="majorEastAsia" w:hAnsiTheme="majorEastAsia" w:hint="eastAsia"/>
                <w:sz w:val="24"/>
              </w:rPr>
              <w:t>賞与（一時金）</w:t>
            </w:r>
            <w:r>
              <w:rPr>
                <w:rFonts w:asciiTheme="majorEastAsia" w:eastAsiaTheme="majorEastAsia" w:hAnsiTheme="majorEastAsia" w:hint="eastAsia"/>
                <w:sz w:val="24"/>
              </w:rPr>
              <w:t xml:space="preserve">　　　　など</w:t>
            </w:r>
          </w:p>
        </w:tc>
      </w:tr>
      <w:tr w:rsidR="00661886" w14:paraId="5F5AC2B0" w14:textId="77777777" w:rsidTr="001F07FC">
        <w:trPr>
          <w:trHeight w:val="702"/>
        </w:trPr>
        <w:tc>
          <w:tcPr>
            <w:tcW w:w="1980" w:type="dxa"/>
          </w:tcPr>
          <w:p w14:paraId="460D7B24" w14:textId="39F37502" w:rsidR="00661886" w:rsidRPr="005E109C" w:rsidRDefault="00661886" w:rsidP="001F07FC">
            <w:pPr>
              <w:rPr>
                <w:rFonts w:asciiTheme="majorEastAsia" w:eastAsiaTheme="majorEastAsia" w:hAnsiTheme="majorEastAsia" w:hint="eastAsia"/>
                <w:sz w:val="24"/>
              </w:rPr>
            </w:pPr>
            <w:r>
              <w:rPr>
                <w:rFonts w:asciiTheme="majorEastAsia" w:eastAsiaTheme="majorEastAsia" w:hAnsiTheme="majorEastAsia" w:hint="eastAsia"/>
                <w:sz w:val="24"/>
              </w:rPr>
              <w:t>キャリアパス要件</w:t>
            </w:r>
          </w:p>
        </w:tc>
        <w:tc>
          <w:tcPr>
            <w:tcW w:w="6662" w:type="dxa"/>
          </w:tcPr>
          <w:p w14:paraId="0E39ED8C" w14:textId="379448DE" w:rsidR="00661886" w:rsidRPr="005E109C" w:rsidRDefault="00661886" w:rsidP="005E109C">
            <w:pPr>
              <w:spacing w:line="360" w:lineRule="auto"/>
              <w:rPr>
                <w:rFonts w:asciiTheme="majorEastAsia" w:eastAsiaTheme="majorEastAsia" w:hAnsiTheme="majorEastAsia" w:hint="eastAsia"/>
                <w:sz w:val="24"/>
              </w:rPr>
            </w:pPr>
            <w:r>
              <w:rPr>
                <w:rFonts w:asciiTheme="majorEastAsia" w:eastAsiaTheme="majorEastAsia" w:hAnsiTheme="majorEastAsia" w:hint="eastAsia"/>
                <w:sz w:val="24"/>
              </w:rPr>
              <w:t>要件Ⅰ～要件Ⅴまですべて満たす</w:t>
            </w:r>
          </w:p>
        </w:tc>
      </w:tr>
      <w:tr w:rsidR="001F07FC" w14:paraId="0BEB47C9" w14:textId="77777777" w:rsidTr="001F07FC">
        <w:trPr>
          <w:trHeight w:val="1251"/>
        </w:trPr>
        <w:tc>
          <w:tcPr>
            <w:tcW w:w="1980" w:type="dxa"/>
            <w:vMerge w:val="restart"/>
          </w:tcPr>
          <w:p w14:paraId="369C3388" w14:textId="77777777" w:rsidR="001F07FC" w:rsidRPr="005E109C" w:rsidRDefault="001F07FC" w:rsidP="005E109C">
            <w:pPr>
              <w:spacing w:line="360" w:lineRule="auto"/>
              <w:rPr>
                <w:rFonts w:asciiTheme="majorEastAsia" w:eastAsiaTheme="majorEastAsia" w:hAnsiTheme="majorEastAsia"/>
                <w:sz w:val="24"/>
              </w:rPr>
            </w:pPr>
            <w:r w:rsidRPr="005E109C">
              <w:rPr>
                <w:rFonts w:asciiTheme="majorEastAsia" w:eastAsiaTheme="majorEastAsia" w:hAnsiTheme="majorEastAsia" w:hint="eastAsia"/>
                <w:sz w:val="24"/>
              </w:rPr>
              <w:t>職場環境等要件</w:t>
            </w:r>
          </w:p>
        </w:tc>
        <w:tc>
          <w:tcPr>
            <w:tcW w:w="6662" w:type="dxa"/>
          </w:tcPr>
          <w:p w14:paraId="2171AAA5" w14:textId="0BD29FB3" w:rsidR="001F07FC" w:rsidRPr="005E109C" w:rsidRDefault="001F07FC" w:rsidP="005E109C">
            <w:pPr>
              <w:spacing w:line="360" w:lineRule="auto"/>
              <w:rPr>
                <w:rFonts w:asciiTheme="majorEastAsia" w:eastAsiaTheme="majorEastAsia" w:hAnsiTheme="majorEastAsia"/>
                <w:sz w:val="24"/>
              </w:rPr>
            </w:pPr>
            <w:r w:rsidRPr="005E109C">
              <w:rPr>
                <w:rFonts w:asciiTheme="majorEastAsia" w:eastAsiaTheme="majorEastAsia" w:hAnsiTheme="majorEastAsia" w:hint="eastAsia"/>
                <w:sz w:val="24"/>
              </w:rPr>
              <w:t>【</w:t>
            </w:r>
            <w:r>
              <w:rPr>
                <w:rFonts w:asciiTheme="majorEastAsia" w:eastAsiaTheme="majorEastAsia" w:hAnsiTheme="majorEastAsia" w:hint="eastAsia"/>
                <w:sz w:val="24"/>
              </w:rPr>
              <w:t>入職促進に向けた取組</w:t>
            </w:r>
            <w:r w:rsidRPr="005E109C">
              <w:rPr>
                <w:rFonts w:asciiTheme="majorEastAsia" w:eastAsiaTheme="majorEastAsia" w:hAnsiTheme="majorEastAsia" w:hint="eastAsia"/>
                <w:sz w:val="24"/>
              </w:rPr>
              <w:t>】</w:t>
            </w:r>
          </w:p>
          <w:p w14:paraId="20AC454C" w14:textId="63B9C648" w:rsidR="001F07FC" w:rsidRPr="005E109C" w:rsidRDefault="001F07FC" w:rsidP="001F07FC">
            <w:pPr>
              <w:rPr>
                <w:rFonts w:asciiTheme="majorEastAsia" w:eastAsiaTheme="majorEastAsia" w:hAnsiTheme="majorEastAsia"/>
                <w:sz w:val="24"/>
              </w:rPr>
            </w:pPr>
            <w:r w:rsidRPr="001F07FC">
              <w:rPr>
                <w:rFonts w:asciiTheme="majorEastAsia" w:eastAsiaTheme="majorEastAsia" w:hAnsiTheme="majorEastAsia" w:hint="eastAsia"/>
                <w:sz w:val="24"/>
              </w:rPr>
              <w:t>・職業体験の受入れや地域行事への参加や主催等による職業魅力度向上の取組の実施</w:t>
            </w:r>
          </w:p>
        </w:tc>
      </w:tr>
      <w:tr w:rsidR="001F07FC" w14:paraId="5C29F841" w14:textId="77777777" w:rsidTr="00A512BC">
        <w:trPr>
          <w:trHeight w:val="1800"/>
        </w:trPr>
        <w:tc>
          <w:tcPr>
            <w:tcW w:w="1980" w:type="dxa"/>
            <w:vMerge/>
          </w:tcPr>
          <w:p w14:paraId="70F01E4B" w14:textId="77777777" w:rsidR="001F07FC" w:rsidRPr="005E109C" w:rsidRDefault="001F07FC" w:rsidP="005E109C">
            <w:pPr>
              <w:spacing w:line="360" w:lineRule="auto"/>
              <w:rPr>
                <w:rFonts w:asciiTheme="majorEastAsia" w:eastAsiaTheme="majorEastAsia" w:hAnsiTheme="majorEastAsia" w:hint="eastAsia"/>
                <w:sz w:val="24"/>
              </w:rPr>
            </w:pPr>
          </w:p>
        </w:tc>
        <w:tc>
          <w:tcPr>
            <w:tcW w:w="6662" w:type="dxa"/>
          </w:tcPr>
          <w:p w14:paraId="1333BC87" w14:textId="77777777" w:rsidR="001F07FC" w:rsidRDefault="001F07FC" w:rsidP="001F07FC">
            <w:pPr>
              <w:spacing w:line="360" w:lineRule="auto"/>
              <w:rPr>
                <w:rFonts w:asciiTheme="majorEastAsia" w:eastAsiaTheme="majorEastAsia" w:hAnsiTheme="majorEastAsia"/>
                <w:sz w:val="24"/>
              </w:rPr>
            </w:pPr>
            <w:r>
              <w:rPr>
                <w:rFonts w:asciiTheme="majorEastAsia" w:eastAsiaTheme="majorEastAsia" w:hAnsiTheme="majorEastAsia" w:hint="eastAsia"/>
                <w:sz w:val="24"/>
              </w:rPr>
              <w:t>【</w:t>
            </w:r>
            <w:r w:rsidRPr="001F07FC">
              <w:rPr>
                <w:rFonts w:asciiTheme="majorEastAsia" w:eastAsiaTheme="majorEastAsia" w:hAnsiTheme="majorEastAsia" w:hint="eastAsia"/>
                <w:sz w:val="24"/>
              </w:rPr>
              <w:t>資質の向上やキャリアアップに向けた支援</w:t>
            </w:r>
            <w:r>
              <w:rPr>
                <w:rFonts w:asciiTheme="majorEastAsia" w:eastAsiaTheme="majorEastAsia" w:hAnsiTheme="majorEastAsia"/>
                <w:sz w:val="24"/>
              </w:rPr>
              <w:t>】</w:t>
            </w:r>
          </w:p>
          <w:p w14:paraId="46C7057A" w14:textId="40B59EFE" w:rsidR="001F07FC" w:rsidRPr="005E109C" w:rsidRDefault="001F07FC" w:rsidP="001F07FC">
            <w:pPr>
              <w:rPr>
                <w:rFonts w:asciiTheme="majorEastAsia" w:eastAsiaTheme="majorEastAsia" w:hAnsiTheme="majorEastAsia" w:hint="eastAsia"/>
                <w:sz w:val="24"/>
              </w:rPr>
            </w:pPr>
            <w:r w:rsidRPr="001F07FC">
              <w:rPr>
                <w:rFonts w:asciiTheme="majorEastAsia" w:eastAsiaTheme="majorEastAsia" w:hAnsiTheme="majorEastAsia" w:hint="eastAsia"/>
                <w:sz w:val="24"/>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等</w:t>
            </w:r>
          </w:p>
        </w:tc>
      </w:tr>
      <w:tr w:rsidR="001F07FC" w14:paraId="09F4BFBF" w14:textId="77777777" w:rsidTr="001F07FC">
        <w:trPr>
          <w:trHeight w:val="958"/>
        </w:trPr>
        <w:tc>
          <w:tcPr>
            <w:tcW w:w="1980" w:type="dxa"/>
            <w:vMerge/>
          </w:tcPr>
          <w:p w14:paraId="5C2D8EF5" w14:textId="77777777" w:rsidR="001F07FC" w:rsidRPr="005E109C" w:rsidRDefault="001F07FC" w:rsidP="005E109C">
            <w:pPr>
              <w:spacing w:line="360" w:lineRule="auto"/>
              <w:rPr>
                <w:rFonts w:asciiTheme="majorEastAsia" w:eastAsiaTheme="majorEastAsia" w:hAnsiTheme="majorEastAsia"/>
                <w:sz w:val="24"/>
              </w:rPr>
            </w:pPr>
          </w:p>
        </w:tc>
        <w:tc>
          <w:tcPr>
            <w:tcW w:w="6662" w:type="dxa"/>
          </w:tcPr>
          <w:p w14:paraId="5AD23BE5" w14:textId="25E4362F" w:rsidR="001F07FC" w:rsidRPr="005E109C" w:rsidRDefault="001F07FC" w:rsidP="001F07FC">
            <w:pPr>
              <w:spacing w:line="360" w:lineRule="auto"/>
              <w:rPr>
                <w:rFonts w:asciiTheme="majorEastAsia" w:eastAsiaTheme="majorEastAsia" w:hAnsiTheme="majorEastAsia"/>
                <w:sz w:val="24"/>
              </w:rPr>
            </w:pPr>
            <w:r w:rsidRPr="005E109C">
              <w:rPr>
                <w:rFonts w:asciiTheme="majorEastAsia" w:eastAsiaTheme="majorEastAsia" w:hAnsiTheme="majorEastAsia" w:hint="eastAsia"/>
                <w:sz w:val="24"/>
              </w:rPr>
              <w:t>【</w:t>
            </w:r>
            <w:r w:rsidRPr="001F07FC">
              <w:rPr>
                <w:rFonts w:asciiTheme="majorEastAsia" w:eastAsiaTheme="majorEastAsia" w:hAnsiTheme="majorEastAsia" w:hint="eastAsia"/>
                <w:sz w:val="24"/>
              </w:rPr>
              <w:t>両立支援・多様な働き方の推進</w:t>
            </w:r>
            <w:r w:rsidRPr="005E109C">
              <w:rPr>
                <w:rFonts w:asciiTheme="majorEastAsia" w:eastAsiaTheme="majorEastAsia" w:hAnsiTheme="majorEastAsia" w:hint="eastAsia"/>
                <w:sz w:val="24"/>
              </w:rPr>
              <w:t>】</w:t>
            </w:r>
          </w:p>
          <w:p w14:paraId="4E50B9CD" w14:textId="3853FD5A" w:rsidR="001F07FC" w:rsidRPr="005E109C" w:rsidRDefault="001F07FC" w:rsidP="001F07FC">
            <w:pPr>
              <w:rPr>
                <w:rFonts w:asciiTheme="majorEastAsia" w:eastAsiaTheme="majorEastAsia" w:hAnsiTheme="majorEastAsia"/>
                <w:sz w:val="24"/>
              </w:rPr>
            </w:pPr>
            <w:r>
              <w:rPr>
                <w:rFonts w:asciiTheme="majorEastAsia" w:eastAsiaTheme="majorEastAsia" w:hAnsiTheme="majorEastAsia" w:hint="eastAsia"/>
                <w:sz w:val="24"/>
              </w:rPr>
              <w:t>・</w:t>
            </w:r>
            <w:r w:rsidRPr="0098059D">
              <w:rPr>
                <w:rFonts w:asciiTheme="majorEastAsia" w:eastAsiaTheme="majorEastAsia" w:hAnsiTheme="majorEastAsia" w:hint="eastAsia"/>
                <w:sz w:val="24"/>
              </w:rPr>
              <w:t>有給休暇が取得しやすい環境の整備</w:t>
            </w:r>
            <w:r>
              <w:rPr>
                <w:rFonts w:asciiTheme="majorEastAsia" w:eastAsiaTheme="majorEastAsia" w:hAnsiTheme="majorEastAsia" w:hint="eastAsia"/>
                <w:sz w:val="24"/>
              </w:rPr>
              <w:t xml:space="preserve">　など</w:t>
            </w:r>
          </w:p>
        </w:tc>
      </w:tr>
      <w:tr w:rsidR="001F07FC" w14:paraId="2260A5B5" w14:textId="77777777" w:rsidTr="001F07FC">
        <w:trPr>
          <w:trHeight w:val="958"/>
        </w:trPr>
        <w:tc>
          <w:tcPr>
            <w:tcW w:w="1980" w:type="dxa"/>
            <w:vMerge/>
          </w:tcPr>
          <w:p w14:paraId="3C21F842" w14:textId="77777777" w:rsidR="001F07FC" w:rsidRPr="005E109C" w:rsidRDefault="001F07FC" w:rsidP="005E109C">
            <w:pPr>
              <w:spacing w:line="360" w:lineRule="auto"/>
              <w:rPr>
                <w:rFonts w:asciiTheme="majorEastAsia" w:eastAsiaTheme="majorEastAsia" w:hAnsiTheme="majorEastAsia"/>
                <w:sz w:val="24"/>
              </w:rPr>
            </w:pPr>
          </w:p>
        </w:tc>
        <w:tc>
          <w:tcPr>
            <w:tcW w:w="6662" w:type="dxa"/>
          </w:tcPr>
          <w:p w14:paraId="63962712" w14:textId="77777777" w:rsidR="001F07FC" w:rsidRDefault="001F07FC" w:rsidP="001F07FC">
            <w:pPr>
              <w:spacing w:line="360" w:lineRule="auto"/>
              <w:rPr>
                <w:rFonts w:asciiTheme="majorEastAsia" w:eastAsiaTheme="majorEastAsia" w:hAnsiTheme="majorEastAsia"/>
                <w:sz w:val="24"/>
              </w:rPr>
            </w:pPr>
            <w:r>
              <w:rPr>
                <w:rFonts w:asciiTheme="majorEastAsia" w:eastAsiaTheme="majorEastAsia" w:hAnsiTheme="majorEastAsia" w:hint="eastAsia"/>
                <w:sz w:val="24"/>
              </w:rPr>
              <w:t>【</w:t>
            </w:r>
            <w:r w:rsidRPr="001F07FC">
              <w:rPr>
                <w:rFonts w:asciiTheme="majorEastAsia" w:eastAsiaTheme="majorEastAsia" w:hAnsiTheme="majorEastAsia" w:hint="eastAsia"/>
                <w:sz w:val="24"/>
              </w:rPr>
              <w:t>腰痛を含む心身の健康管理</w:t>
            </w:r>
            <w:r>
              <w:rPr>
                <w:rFonts w:asciiTheme="majorEastAsia" w:eastAsiaTheme="majorEastAsia" w:hAnsiTheme="majorEastAsia" w:hint="eastAsia"/>
                <w:sz w:val="24"/>
              </w:rPr>
              <w:t>】</w:t>
            </w:r>
          </w:p>
          <w:p w14:paraId="7E3DC2A1" w14:textId="3CCE45AC" w:rsidR="001F07FC" w:rsidRPr="005E109C" w:rsidRDefault="001F07FC" w:rsidP="001F07FC">
            <w:pPr>
              <w:rPr>
                <w:rFonts w:asciiTheme="majorEastAsia" w:eastAsiaTheme="majorEastAsia" w:hAnsiTheme="majorEastAsia" w:hint="eastAsia"/>
                <w:sz w:val="24"/>
              </w:rPr>
            </w:pPr>
            <w:r w:rsidRPr="001F07FC">
              <w:rPr>
                <w:rFonts w:asciiTheme="majorEastAsia" w:eastAsiaTheme="majorEastAsia" w:hAnsiTheme="majorEastAsia" w:hint="eastAsia"/>
                <w:sz w:val="24"/>
              </w:rPr>
              <w:t>・介護職員の身体の負担軽減のための介護技術の修得支援、介護ロボットやリフト等の介護機器等導入及び研修等による腰痛対策の実施</w:t>
            </w:r>
          </w:p>
        </w:tc>
      </w:tr>
      <w:tr w:rsidR="001F07FC" w14:paraId="31E73EBE" w14:textId="77777777" w:rsidTr="00A512BC">
        <w:trPr>
          <w:trHeight w:val="1033"/>
        </w:trPr>
        <w:tc>
          <w:tcPr>
            <w:tcW w:w="1980" w:type="dxa"/>
            <w:vMerge/>
          </w:tcPr>
          <w:p w14:paraId="0D6CC6CD" w14:textId="77777777" w:rsidR="001F07FC" w:rsidRPr="005E109C" w:rsidRDefault="001F07FC" w:rsidP="005E109C">
            <w:pPr>
              <w:spacing w:line="360" w:lineRule="auto"/>
              <w:rPr>
                <w:rFonts w:asciiTheme="majorEastAsia" w:eastAsiaTheme="majorEastAsia" w:hAnsiTheme="majorEastAsia"/>
                <w:sz w:val="24"/>
              </w:rPr>
            </w:pPr>
          </w:p>
        </w:tc>
        <w:tc>
          <w:tcPr>
            <w:tcW w:w="6662" w:type="dxa"/>
          </w:tcPr>
          <w:p w14:paraId="211353BB" w14:textId="77777777" w:rsidR="001F07FC" w:rsidRPr="005E109C" w:rsidRDefault="001F07FC" w:rsidP="005E109C">
            <w:pPr>
              <w:spacing w:line="360" w:lineRule="auto"/>
              <w:rPr>
                <w:rFonts w:asciiTheme="majorEastAsia" w:eastAsiaTheme="majorEastAsia" w:hAnsiTheme="majorEastAsia"/>
                <w:sz w:val="24"/>
              </w:rPr>
            </w:pPr>
            <w:r w:rsidRPr="005E109C">
              <w:rPr>
                <w:rFonts w:asciiTheme="majorEastAsia" w:eastAsiaTheme="majorEastAsia" w:hAnsiTheme="majorEastAsia" w:hint="eastAsia"/>
                <w:sz w:val="24"/>
              </w:rPr>
              <w:t>【</w:t>
            </w:r>
            <w:r w:rsidRPr="0098059D">
              <w:rPr>
                <w:rFonts w:asciiTheme="majorEastAsia" w:eastAsiaTheme="majorEastAsia" w:hAnsiTheme="majorEastAsia" w:hint="eastAsia"/>
                <w:sz w:val="24"/>
              </w:rPr>
              <w:t>生産性向上のための業務改善の取組</w:t>
            </w:r>
            <w:r w:rsidRPr="005E109C">
              <w:rPr>
                <w:rFonts w:asciiTheme="majorEastAsia" w:eastAsiaTheme="majorEastAsia" w:hAnsiTheme="majorEastAsia" w:hint="eastAsia"/>
                <w:sz w:val="24"/>
              </w:rPr>
              <w:t>】</w:t>
            </w:r>
          </w:p>
          <w:p w14:paraId="7D7FFBAE" w14:textId="6124D08E" w:rsidR="001F07FC" w:rsidRPr="005E109C" w:rsidRDefault="001F07FC" w:rsidP="001F07FC">
            <w:pPr>
              <w:rPr>
                <w:rFonts w:asciiTheme="majorEastAsia" w:eastAsiaTheme="majorEastAsia" w:hAnsiTheme="majorEastAsia"/>
                <w:sz w:val="24"/>
              </w:rPr>
            </w:pPr>
            <w:r w:rsidRPr="001F07FC">
              <w:rPr>
                <w:rFonts w:asciiTheme="majorEastAsia" w:eastAsiaTheme="majorEastAsia" w:hAnsiTheme="majorEastAsia" w:hint="eastAsia"/>
                <w:sz w:val="24"/>
              </w:rPr>
              <w:t>・タブレット端末やインカム等のＩＣＴ活用や見守り機器等の介護ロボットやセンサー等の導入による業務量の縮減</w:t>
            </w:r>
          </w:p>
        </w:tc>
      </w:tr>
      <w:tr w:rsidR="001F07FC" w14:paraId="38C05B37" w14:textId="77777777" w:rsidTr="00A512BC">
        <w:trPr>
          <w:trHeight w:val="1033"/>
        </w:trPr>
        <w:tc>
          <w:tcPr>
            <w:tcW w:w="1980" w:type="dxa"/>
            <w:vMerge/>
          </w:tcPr>
          <w:p w14:paraId="0DF4D765" w14:textId="77777777" w:rsidR="001F07FC" w:rsidRPr="005E109C" w:rsidRDefault="001F07FC" w:rsidP="005E109C">
            <w:pPr>
              <w:spacing w:line="360" w:lineRule="auto"/>
              <w:rPr>
                <w:rFonts w:asciiTheme="majorEastAsia" w:eastAsiaTheme="majorEastAsia" w:hAnsiTheme="majorEastAsia"/>
                <w:sz w:val="24"/>
              </w:rPr>
            </w:pPr>
          </w:p>
        </w:tc>
        <w:tc>
          <w:tcPr>
            <w:tcW w:w="6662" w:type="dxa"/>
          </w:tcPr>
          <w:p w14:paraId="51946C96" w14:textId="77777777" w:rsidR="001F07FC" w:rsidRDefault="001F07FC" w:rsidP="001F07FC">
            <w:pPr>
              <w:spacing w:line="360" w:lineRule="auto"/>
              <w:rPr>
                <w:rFonts w:asciiTheme="majorEastAsia" w:eastAsiaTheme="majorEastAsia" w:hAnsiTheme="majorEastAsia"/>
                <w:sz w:val="24"/>
              </w:rPr>
            </w:pPr>
            <w:r>
              <w:rPr>
                <w:rFonts w:asciiTheme="majorEastAsia" w:eastAsiaTheme="majorEastAsia" w:hAnsiTheme="majorEastAsia" w:hint="eastAsia"/>
                <w:sz w:val="24"/>
              </w:rPr>
              <w:t>【</w:t>
            </w:r>
            <w:r w:rsidRPr="001F07FC">
              <w:rPr>
                <w:rFonts w:asciiTheme="majorEastAsia" w:eastAsiaTheme="majorEastAsia" w:hAnsiTheme="majorEastAsia" w:hint="eastAsia"/>
                <w:sz w:val="24"/>
              </w:rPr>
              <w:t>やりがい・働きがいの醸成</w:t>
            </w:r>
            <w:r>
              <w:rPr>
                <w:rFonts w:asciiTheme="majorEastAsia" w:eastAsiaTheme="majorEastAsia" w:hAnsiTheme="majorEastAsia" w:hint="eastAsia"/>
                <w:sz w:val="24"/>
              </w:rPr>
              <w:t>】</w:t>
            </w:r>
          </w:p>
          <w:p w14:paraId="04F7FD62" w14:textId="3125968F" w:rsidR="001F07FC" w:rsidRPr="005E109C" w:rsidRDefault="001F07FC" w:rsidP="001F07FC">
            <w:pPr>
              <w:rPr>
                <w:rFonts w:asciiTheme="majorEastAsia" w:eastAsiaTheme="majorEastAsia" w:hAnsiTheme="majorEastAsia" w:hint="eastAsia"/>
                <w:sz w:val="24"/>
              </w:rPr>
            </w:pPr>
            <w:r w:rsidRPr="001F07FC">
              <w:rPr>
                <w:rFonts w:asciiTheme="majorEastAsia" w:eastAsiaTheme="majorEastAsia" w:hAnsiTheme="majorEastAsia" w:hint="eastAsia"/>
                <w:sz w:val="24"/>
              </w:rPr>
              <w:t>・ミーティング等による職場内コミュニケーションの円滑化による個々の介護職員の気づきを踏まえた勤務環境やケア内容の改善</w:t>
            </w:r>
          </w:p>
        </w:tc>
      </w:tr>
    </w:tbl>
    <w:p w14:paraId="0F5ED4AB" w14:textId="77777777" w:rsidR="0098059D" w:rsidRPr="0098059D" w:rsidRDefault="0098059D">
      <w:pPr>
        <w:rPr>
          <w:rFonts w:asciiTheme="majorEastAsia" w:eastAsiaTheme="majorEastAsia" w:hAnsiTheme="majorEastAsia"/>
          <w:sz w:val="24"/>
        </w:rPr>
      </w:pPr>
    </w:p>
    <w:sectPr w:rsidR="0098059D" w:rsidRPr="0098059D" w:rsidSect="00DB2473">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02BF" w14:textId="77777777" w:rsidR="00DB2473" w:rsidRDefault="00DB2473" w:rsidP="00581298">
      <w:r>
        <w:separator/>
      </w:r>
    </w:p>
  </w:endnote>
  <w:endnote w:type="continuationSeparator" w:id="0">
    <w:p w14:paraId="4D460EEA" w14:textId="77777777" w:rsidR="00DB2473" w:rsidRDefault="00DB2473" w:rsidP="0058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4032" w14:textId="77777777" w:rsidR="00DB2473" w:rsidRDefault="00DB2473" w:rsidP="00581298">
      <w:r>
        <w:separator/>
      </w:r>
    </w:p>
  </w:footnote>
  <w:footnote w:type="continuationSeparator" w:id="0">
    <w:p w14:paraId="4180490E" w14:textId="77777777" w:rsidR="00DB2473" w:rsidRDefault="00DB2473" w:rsidP="00581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6A"/>
    <w:rsid w:val="000C6C81"/>
    <w:rsid w:val="00182D8B"/>
    <w:rsid w:val="001F07FC"/>
    <w:rsid w:val="003F04F3"/>
    <w:rsid w:val="00581298"/>
    <w:rsid w:val="0058393A"/>
    <w:rsid w:val="005E109C"/>
    <w:rsid w:val="00661886"/>
    <w:rsid w:val="006823E8"/>
    <w:rsid w:val="007E696A"/>
    <w:rsid w:val="0098059D"/>
    <w:rsid w:val="00A512BC"/>
    <w:rsid w:val="00BC4D8C"/>
    <w:rsid w:val="00C80FA0"/>
    <w:rsid w:val="00CF7867"/>
    <w:rsid w:val="00D62789"/>
    <w:rsid w:val="00DB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0AFC3"/>
  <w15:chartTrackingRefBased/>
  <w15:docId w15:val="{282B4E95-81B3-423A-8FE5-8A5655E6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1298"/>
    <w:pPr>
      <w:tabs>
        <w:tab w:val="center" w:pos="4252"/>
        <w:tab w:val="right" w:pos="8504"/>
      </w:tabs>
      <w:snapToGrid w:val="0"/>
    </w:pPr>
  </w:style>
  <w:style w:type="character" w:customStyle="1" w:styleId="a5">
    <w:name w:val="ヘッダー (文字)"/>
    <w:basedOn w:val="a0"/>
    <w:link w:val="a4"/>
    <w:uiPriority w:val="99"/>
    <w:rsid w:val="00581298"/>
  </w:style>
  <w:style w:type="paragraph" w:styleId="a6">
    <w:name w:val="footer"/>
    <w:basedOn w:val="a"/>
    <w:link w:val="a7"/>
    <w:uiPriority w:val="99"/>
    <w:unhideWhenUsed/>
    <w:rsid w:val="00581298"/>
    <w:pPr>
      <w:tabs>
        <w:tab w:val="center" w:pos="4252"/>
        <w:tab w:val="right" w:pos="8504"/>
      </w:tabs>
      <w:snapToGrid w:val="0"/>
    </w:pPr>
  </w:style>
  <w:style w:type="character" w:customStyle="1" w:styleId="a7">
    <w:name w:val="フッター (文字)"/>
    <w:basedOn w:val="a0"/>
    <w:link w:val="a6"/>
    <w:uiPriority w:val="99"/>
    <w:rsid w:val="00581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アカウント ほんごう苑</dc:creator>
  <cp:keywords/>
  <dc:description/>
  <cp:lastModifiedBy>アカウント ほんごう苑</cp:lastModifiedBy>
  <cp:revision>7</cp:revision>
  <cp:lastPrinted>2022-04-24T23:46:00Z</cp:lastPrinted>
  <dcterms:created xsi:type="dcterms:W3CDTF">2022-04-24T23:46:00Z</dcterms:created>
  <dcterms:modified xsi:type="dcterms:W3CDTF">2024-04-14T04:44:00Z</dcterms:modified>
</cp:coreProperties>
</file>